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120" w:after="0"/>
        <w:rPr>
          <w:spacing w:val="5"/>
        </w:rPr>
      </w:pPr>
      <w:r>
        <w:rPr>
          <w:spacing w:val="5"/>
        </w:rPr>
        <w:t>PREISERMITTLUNGSBLATT 2:</w:t>
      </w:r>
    </w:p>
    <w:p>
      <w:pPr>
        <w:pStyle w:val="Title"/>
        <w:spacing w:before="0" w:after="40"/>
        <w:rPr>
          <w:spacing w:val="5"/>
        </w:rPr>
      </w:pPr>
      <w:r>
        <w:rPr>
          <w:spacing w:val="5"/>
        </w:rPr>
        <w:t>AUFGLIEDERUNG WICHTIGER EINHEITSPREISE</w:t>
      </w:r>
    </w:p>
    <w:p>
      <w:pPr>
        <w:pStyle w:val="Title"/>
        <w:spacing w:before="0" w:after="200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[Anlage zum Angebot]</w:t>
      </w:r>
    </w:p>
    <w:tbl>
      <w:tblPr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noHBand="0" w:noVBand="0" w:firstColumn="0" w:lastRow="0" w:lastColumn="0" w:firstRow="0"/>
      </w:tblPr>
      <w:tblGrid>
        <w:gridCol w:w="6517"/>
        <w:gridCol w:w="1988"/>
        <w:gridCol w:w="1134"/>
      </w:tblGrid>
      <w:tr>
        <w:trPr>
          <w:trHeight w:val="567" w:hRule="atLeast"/>
          <w:cantSplit w:val="true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Bieter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9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Vergabenummer</w:t>
            </w:r>
          </w:p>
          <w:p>
            <w:pPr>
              <w:pStyle w:val="Normal"/>
              <w:tabs>
                <w:tab w:val="clear" w:pos="709"/>
                <w:tab w:val="left" w:pos="9923" w:leader="none"/>
                <w:tab w:val="left" w:pos="11482" w:leader="none"/>
                <w:tab w:val="left" w:pos="12758" w:leader="none"/>
              </w:tabs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LED_3013_OV_2026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Datum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851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Baumaßnahme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Ledigenhaus Rehhoffstraße – Sicherung, Sanierung, Rekonstruktion 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Angebot für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Estricharbeiten 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Title"/>
        <w:snapToGrid w:val="fals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2 ist</w:t>
      </w:r>
      <w:r>
        <w:rPr>
          <w:b w:val="false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>
      <w:pPr>
        <w:pStyle w:val="Normal"/>
        <w:spacing w:before="120"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Diese Aufgliederung dient der Vergabestelle dazu, im Rahmen der Angebotswertung die für die Angebotssumme maßgeblichen Kalkulationsbestandteile beurteilen zu können. </w:t>
      </w:r>
    </w:p>
    <w:p>
      <w:pPr>
        <w:pStyle w:val="Normal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Wichtige, den Preis bestimmende Teilleistungen werden von der Vergabestelle vorgegeben (Spalten 1 – 3).  </w:t>
      </w:r>
    </w:p>
    <w:p>
      <w:pPr>
        <w:pStyle w:val="Title"/>
        <w:spacing w:before="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z w:val="20"/>
        </w:rPr>
        <w:t>Der Bieter gibt seine Preise für die Teilleistungen an (Spalten 4 – 9).</w:t>
      </w:r>
    </w:p>
    <w:p>
      <w:pPr>
        <w:pStyle w:val="Title"/>
        <w:spacing w:before="0"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>
      <w:pPr>
        <w:pStyle w:val="Title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a0" w:noHBand="0" w:noVBand="0" w:firstColumn="1" w:lastRow="0" w:lastColumn="0" w:firstRow="1"/>
      </w:tblPr>
      <w:tblGrid>
        <w:gridCol w:w="709"/>
        <w:gridCol w:w="2228"/>
        <w:gridCol w:w="890"/>
        <w:gridCol w:w="849"/>
        <w:gridCol w:w="851"/>
        <w:gridCol w:w="993"/>
        <w:gridCol w:w="992"/>
        <w:gridCol w:w="994"/>
        <w:gridCol w:w="1132"/>
      </w:tblGrid>
      <w:tr>
        <w:trPr>
          <w:tblHeader w:val="true"/>
          <w:trHeight w:val="91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ootnoteReference"/>
                <w:rFonts w:ascii="Arial" w:hAnsi="Arial"/>
                <w:sz w:val="16"/>
              </w:rPr>
              <w:footnoteReference w:customMarkFollows="1" w:id="2"/>
              <w:t>1)</w:t>
            </w:r>
            <w:r>
              <w:rPr>
                <w:rFonts w:ascii="Arial" w:hAnsi="Arial"/>
                <w:sz w:val="16"/>
              </w:rPr>
              <w:t>1)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  <w:softHyphen/>
              <w:t>gen-ein</w:t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  <w:softHyphen/>
              <w:t>-</w:t>
            </w:r>
          </w:p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ootnoteReference"/>
                <w:rFonts w:ascii="Arial" w:hAnsi="Arial"/>
                <w:sz w:val="16"/>
              </w:rPr>
              <w:footnoteReference w:customMarkFollows="1" w:id="3"/>
              <w:t>2)</w:t>
            </w:r>
            <w:r>
              <w:rPr>
                <w:rFonts w:ascii="Arial" w:hAnsi="Arial"/>
                <w:sz w:val="16"/>
              </w:rPr>
              <w:t>2)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Teilkosten einschl. Zuschläge in EUR</w:t>
            </w:r>
          </w:p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ootnoteReference"/>
                <w:rFonts w:ascii="Arial" w:hAnsi="Arial"/>
                <w:sz w:val="16"/>
              </w:rPr>
              <w:footnoteReference w:customMarkFollows="1" w:id="4"/>
              <w:t>3)</w:t>
            </w:r>
            <w:r>
              <w:rPr>
                <w:rFonts w:ascii="Arial" w:hAnsi="Arial"/>
                <w:sz w:val="16"/>
              </w:rPr>
              <w:t>3)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>
        <w:trPr>
          <w:trHeight w:val="71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13.</w:t>
              <w:br/>
              <w:t>02.050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t xml:space="preserve">Zementestrich, </w:t>
              <w:br/>
              <w:t>CT-C30-F5-S40, bewehrt</w:t>
            </w:r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m2  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13.</w:t>
              <w:br/>
              <w:t>03.020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t xml:space="preserve">Trittschall- und </w:t>
              <w:br/>
              <w:t>Trennlagenbahn, 2,5 mm</w:t>
            </w:r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m2  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13.</w:t>
              <w:br/>
              <w:t>03.060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  <w:szCs w:val="16"/>
              </w:rPr>
              <w:t>Zementestrich, faserverstärkt, CT-C25-F7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m2  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13.</w:t>
              <w:br/>
              <w:t>04.040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Ausgleichsmasse als Fließmaterial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kg 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8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 xml:space="preserve">    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4"/>
                <w:szCs w:val="14"/>
              </w:rPr>
              <w:t xml:space="preserve">   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    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800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 xml:space="preserve">    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4"/>
                <w:szCs w:val="14"/>
              </w:rPr>
              <w:t xml:space="preserve">   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 xml:space="preserve"> 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8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21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75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8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75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8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</w:tr>
      <w:tr>
        <w:trPr>
          <w:trHeight w:val="725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ind w:hanging="284" w:left="284"/>
        <w:rPr>
          <w:rFonts w:ascii="Arial" w:hAnsi="Arial"/>
          <w:sz w:val="16"/>
          <w:vertAlign w:val="superscript"/>
        </w:rPr>
      </w:pPr>
      <w:r>
        <w:rPr>
          <w:rFonts w:ascii="Arial" w:hAnsi="Arial"/>
          <w:sz w:val="16"/>
          <w:vertAlign w:val="superscrip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continuous"/>
      <w:pgSz w:w="11906" w:h="16838"/>
      <w:pgMar w:left="1134" w:right="1134" w:gutter="0" w:header="454" w:top="993" w:footer="454" w:bottom="1135"/>
      <w:formProt w:val="tru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9072"/>
        <w:tab w:val="center" w:pos="4536" w:leader="none"/>
        <w:tab w:val="right" w:pos="8930" w:leader="none"/>
      </w:tabs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9072"/>
        <w:tab w:val="center" w:pos="4536" w:leader="none"/>
        <w:tab w:val="right" w:pos="8930" w:leader="none"/>
      </w:tabs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ind w:hanging="284" w:left="284"/>
        <w:rPr>
          <w:rFonts w:ascii="Arial" w:hAnsi="Arial"/>
          <w:sz w:val="16"/>
          <w:szCs w:val="16"/>
        </w:rPr>
      </w:pPr>
      <w:r>
        <w:rPr>
          <w:rStyle w:val="Funotenzeichen"/>
        </w:rPr>
        <w:t>1)</w:t>
      </w:r>
      <w:r>
        <w:rPr>
          <w:rStyle w:val="Funotenzeichen"/>
        </w:rPr>
        <w:tab/>
        <w:t>1)</w:t>
      </w:r>
      <w:r>
        <w:rPr>
          <w:rFonts w:ascii="Arial" w:hAnsi="Arial"/>
          <w:sz w:val="16"/>
          <w:szCs w:val="16"/>
        </w:rPr>
        <w:t xml:space="preserve"> Wird von der Auftraggeberin vorgegeben.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ind w:hanging="284" w:left="284"/>
        <w:rPr>
          <w:rFonts w:ascii="Arial" w:hAnsi="Arial"/>
          <w:color w:themeColor="accent1" w:themeShade="bf" w:val="365F91"/>
          <w:sz w:val="16"/>
          <w:szCs w:val="16"/>
        </w:rPr>
      </w:pPr>
      <w:r>
        <w:rPr>
          <w:rStyle w:val="Funotenzeichen"/>
        </w:rPr>
        <w:t>2)</w:t>
      </w:r>
      <w:r>
        <w:rPr>
          <w:rStyle w:val="Funotenzeichen"/>
        </w:rPr>
        <w:tab/>
        <w:t>2)</w:t>
      </w:r>
      <w:r>
        <w:rPr>
          <w:rFonts w:ascii="Arial" w:hAnsi="Arial"/>
          <w:sz w:val="16"/>
          <w:szCs w:val="16"/>
        </w:rPr>
        <w:t xml:space="preserve"> Nur für Teilleistungen, die der Auftragnehmer selbst erbringt.</w:t>
      </w:r>
    </w:p>
    <w:p>
      <w:pPr>
        <w:pStyle w:val="FootnoteText"/>
        <w:rPr/>
      </w:pPr>
      <w:r>
        <w:rPr/>
      </w:r>
    </w:p>
  </w:footnote>
  <w:footnote w:id="4">
    <w:p>
      <w:pPr>
        <w:pStyle w:val="FootnoteText"/>
        <w:ind w:hanging="284" w:left="284"/>
        <w:rPr>
          <w:rFonts w:ascii="Arial" w:hAnsi="Arial"/>
          <w:sz w:val="16"/>
          <w:szCs w:val="16"/>
        </w:rPr>
      </w:pPr>
      <w:r>
        <w:rPr>
          <w:rStyle w:val="Funotenzeichen"/>
        </w:rPr>
        <w:t>3)</w:t>
      </w:r>
      <w:r>
        <w:rPr>
          <w:rStyle w:val="Funotenzeichen"/>
        </w:rPr>
        <w:tab/>
        <w:t>3)</w:t>
      </w:r>
      <w:r>
        <w:rPr>
          <w:rFonts w:ascii="Arial" w:hAnsi="Arial"/>
          <w:sz w:val="16"/>
          <w:szCs w:val="16"/>
        </w:rPr>
        <w:t xml:space="preserve"> Für Gerätekosten einschließlich der Betriebsstoffkosten, soweit diese den Einzelkosten der angegebenen Ordnungszahl zugerechnet worden sind.</w:t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6-131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6-131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hyphenationZone w:val="425"/>
  <w:footnotePr>
    <w:numFmt w:val="decimal"/>
    <w:footnote w:id="0"/>
    <w:footnote w:id="1"/>
  </w:footnotePr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ySUZTGQK814tUVRghq68P9msMbJ3g+BDC0d28aTwFhBNc9o0W2b+lsVOHgrVBMAiT+ZiBFNKw9ebfrEZbUboQg==" w:salt="4PUiWZW6/5yzvy+mJSqEtA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rsid w:val="002f6255"/>
    <w:pPr>
      <w:numPr>
        <w:ilvl w:val="0"/>
        <w:numId w:val="1"/>
      </w:numPr>
      <w:overflowPunct w:val="true"/>
      <w:spacing w:beforeAutospacing="1" w:afterAutospacing="1"/>
      <w:textAlignment w:val="auto"/>
      <w:outlineLvl w:val="0"/>
    </w:pPr>
    <w:rPr>
      <w:rFonts w:ascii="Arial" w:hAnsi="Arial" w:cs="Arial"/>
      <w:b/>
      <w:bCs/>
      <w:kern w:val="2"/>
      <w:sz w:val="20"/>
    </w:rPr>
  </w:style>
  <w:style w:type="paragraph" w:styleId="Heading2">
    <w:name w:val="Heading 2"/>
    <w:basedOn w:val="Normal"/>
    <w:next w:val="Normal"/>
    <w:qFormat/>
    <w:rsid w:val="002f6255"/>
    <w:pPr>
      <w:numPr>
        <w:ilvl w:val="1"/>
        <w:numId w:val="1"/>
      </w:numPr>
      <w:overflowPunct w:val="true"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352b35"/>
    <w:rPr>
      <w:sz w:val="24"/>
      <w:lang w:eastAsia="de-DE"/>
    </w:rPr>
  </w:style>
  <w:style w:type="character" w:styleId="berschrift1Zchn" w:customStyle="1">
    <w:name w:val="Überschrift 1 Zchn"/>
    <w:basedOn w:val="DefaultParagraphFont"/>
    <w:qFormat/>
    <w:rsid w:val="002f6255"/>
    <w:rPr>
      <w:rFonts w:ascii="Arial" w:hAnsi="Arial" w:cs="Arial"/>
      <w:b/>
      <w:bCs/>
      <w:kern w:val="2"/>
      <w:lang w:eastAsia="de-DE"/>
    </w:rPr>
  </w:style>
  <w:style w:type="character" w:styleId="berschrift2Zchn" w:customStyle="1">
    <w:name w:val="Überschrift 2 Zchn"/>
    <w:basedOn w:val="DefaultParagraphFont"/>
    <w:qFormat/>
    <w:rsid w:val="002f6255"/>
    <w:rPr>
      <w:rFonts w:ascii="Arial" w:hAnsi="Arial" w:cs="Arial"/>
      <w:b/>
      <w:bCs/>
      <w:iCs/>
      <w:lang w:eastAsia="de-DE"/>
    </w:rPr>
  </w:style>
  <w:style w:type="character" w:styleId="FuzeileZchn" w:customStyle="1">
    <w:name w:val="Fußzeile Zchn"/>
    <w:basedOn w:val="DefaultParagraphFont"/>
    <w:qFormat/>
    <w:rsid w:val="002f6255"/>
    <w:rPr>
      <w:sz w:val="24"/>
      <w:lang w:eastAsia="de-DE"/>
    </w:rPr>
  </w:style>
  <w:style w:type="character" w:styleId="TitelZchn" w:customStyle="1">
    <w:name w:val="Titel Zchn"/>
    <w:basedOn w:val="DefaultParagraphFont"/>
    <w:qFormat/>
    <w:rsid w:val="002f6255"/>
    <w:rPr>
      <w:rFonts w:ascii="Arial" w:hAnsi="Arial" w:cs="Arial"/>
      <w:b/>
      <w:bCs/>
      <w:sz w:val="28"/>
      <w:szCs w:val="28"/>
      <w:lang w:eastAsia="de-DE"/>
    </w:rPr>
  </w:style>
  <w:style w:type="character" w:styleId="PageNumber">
    <w:name w:val="Page Number"/>
    <w:basedOn w:val="DefaultParagraphFont"/>
    <w:qFormat/>
    <w:rsid w:val="002f6255"/>
    <w:rPr/>
  </w:style>
  <w:style w:type="character" w:styleId="FunotentextZchn" w:customStyle="1">
    <w:name w:val="Fußnotentext Zchn"/>
    <w:basedOn w:val="DefaultParagraphFont"/>
    <w:semiHidden/>
    <w:qFormat/>
    <w:rsid w:val="002f6255"/>
    <w:rPr>
      <w:lang w:eastAsia="de-DE"/>
    </w:rPr>
  </w:style>
  <w:style w:type="character" w:styleId="annotationreference">
    <w:name w:val="annotation reference"/>
    <w:basedOn w:val="DefaultParagraphFont"/>
    <w:qFormat/>
    <w:rsid w:val="008d175e"/>
    <w:rPr>
      <w:sz w:val="16"/>
      <w:szCs w:val="16"/>
    </w:rPr>
  </w:style>
  <w:style w:type="character" w:styleId="KommentartextZchn" w:customStyle="1">
    <w:name w:val="Kommentartext Zchn"/>
    <w:basedOn w:val="DefaultParagraphFont"/>
    <w:qFormat/>
    <w:rsid w:val="008d175e"/>
    <w:rPr>
      <w:lang w:eastAsia="de-DE"/>
    </w:rPr>
  </w:style>
  <w:style w:type="character" w:styleId="KommentarthemaZchn" w:customStyle="1">
    <w:name w:val="Kommentarthema Zchn"/>
    <w:basedOn w:val="KommentartextZchn"/>
    <w:qFormat/>
    <w:rsid w:val="008d175e"/>
    <w:rPr>
      <w:b/>
      <w:bCs/>
      <w:lang w:eastAsia="de-DE"/>
    </w:rPr>
  </w:style>
  <w:style w:type="character" w:styleId="Endnotenzeichen">
    <w:name w:val="Endnotenzeichen"/>
    <w:qFormat/>
    <w:rPr/>
  </w:style>
  <w:style w:type="character" w:styleId="EndnoteReference">
    <w:name w:val="Endnote Reference"/>
    <w:rPr>
      <w:vertAlign w:val="superscript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unotentextZchn"/>
    <w:semiHidden/>
    <w:pPr/>
    <w:rPr>
      <w:sz w:val="20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02495d"/>
    <w:pPr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elZchn"/>
    <w:qFormat/>
    <w:rsid w:val="002f6255"/>
    <w:pPr>
      <w:overflowPunct w:val="true"/>
      <w:spacing w:before="0"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paragraph" w:styleId="Block" w:customStyle="1">
    <w:name w:val="Block"/>
    <w:basedOn w:val="Normal"/>
    <w:qFormat/>
    <w:rsid w:val="002f6255"/>
    <w:pPr>
      <w:overflowPunct w:val="true"/>
      <w:textAlignment w:val="auto"/>
    </w:pPr>
    <w:rPr>
      <w:rFonts w:ascii="Arial" w:hAnsi="Arial"/>
      <w:sz w:val="20"/>
    </w:rPr>
  </w:style>
  <w:style w:type="paragraph" w:styleId="Buchstabe1" w:customStyle="1">
    <w:name w:val="Buchstabe1"/>
    <w:basedOn w:val="Normal"/>
    <w:qFormat/>
    <w:rsid w:val="002f6255"/>
    <w:pPr>
      <w:overflowPunct w:val="true"/>
      <w:textAlignment w:val="auto"/>
    </w:pPr>
    <w:rPr>
      <w:rFonts w:ascii="Arial" w:hAnsi="Arial"/>
      <w:sz w:val="20"/>
    </w:rPr>
  </w:style>
  <w:style w:type="paragraph" w:styleId="AnnotationText">
    <w:name w:val="Annotation Text"/>
    <w:basedOn w:val="Normal"/>
    <w:link w:val="KommentartextZchn"/>
    <w:qFormat/>
    <w:rsid w:val="008d175e"/>
    <w:pPr/>
    <w:rPr>
      <w:sz w:val="20"/>
    </w:rPr>
  </w:style>
  <w:style w:type="paragraph" w:styleId="annotationsubject">
    <w:name w:val="annotation subject"/>
    <w:basedOn w:val="AnnotationText"/>
    <w:next w:val="AnnotationText"/>
    <w:link w:val="KommentarthemaZchn"/>
    <w:qFormat/>
    <w:rsid w:val="008d175e"/>
    <w:pPr/>
    <w:rPr>
      <w:b/>
      <w:bCs/>
    </w:rPr>
  </w:style>
  <w:style w:type="paragraph" w:styleId="ListParagraph">
    <w:name w:val="List Paragraph"/>
    <w:basedOn w:val="Normal"/>
    <w:uiPriority w:val="34"/>
    <w:qFormat/>
    <w:rsid w:val="008d175e"/>
    <w:pPr>
      <w:spacing w:before="0" w:after="0"/>
      <w:ind w:hanging="0" w:left="720"/>
      <w:contextualSpacing/>
    </w:pPr>
    <w:rPr/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LibreOffice/24.2.7.2$Linux_X86_64 LibreOffice_project/420$Build-2</Application>
  <AppVersion>15.0000</AppVersion>
  <Pages>2</Pages>
  <Words>231</Words>
  <Characters>1656</Characters>
  <CharactersWithSpaces>2405</CharactersWithSpaces>
  <Paragraphs>167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2018-06-11T09:10:00Z</dcterms:created>
  <dc:creator>MaaseBet</dc:creator>
  <dc:description/>
  <dc:language>de-DE</dc:language>
  <cp:lastModifiedBy/>
  <cp:lastPrinted>2018-04-03T10:47:00Z</cp:lastPrinted>
  <dcterms:modified xsi:type="dcterms:W3CDTF">2026-05-10T20:18:30Z</dcterms:modified>
  <cp:revision>22</cp:revision>
  <dc:subject>VV-Bau, Teil II, Anlage 48</dc:subject>
  <dc:title>Aufgliederung wichtiger Einheitspreise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